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100"/>
        <w:jc w:val="center"/>
      </w:pPr>
      <w:r>
        <w:rPr>
          <w:rFonts w:ascii="Arial" w:cs="Arial" w:eastAsia="Arial" w:hAnsi="Arial"/>
          <w:b/>
          <w:bCs/>
          <w:color w:val="1F3864"/>
          <w:sz w:val="44"/>
          <w:szCs w:val="44"/>
        </w:rPr>
        <w:t xml:space="preserve">رشید عدنان حمید</w:t>
      </w:r>
    </w:p>
    <w:p>
      <w:pPr>
        <w:bidi/>
        <w:spacing w:after="40"/>
        <w:jc w:val="center"/>
      </w:pPr>
      <w:r>
        <w:rPr>
          <w:rFonts w:ascii="Arial" w:cs="Arial" w:eastAsia="Arial" w:hAnsi="Arial"/>
          <w:sz w:val="24"/>
          <w:szCs w:val="24"/>
        </w:rPr>
        <w:t xml:space="preserve">شوێن: بەردەرەش</w:t>
      </w:r>
    </w:p>
    <w:p>
      <w:pPr>
        <w:bidi/>
        <w:spacing w:after="40"/>
        <w:jc w:val="center"/>
      </w:pPr>
      <w:r>
        <w:rPr>
          <w:rFonts w:ascii="Arial" w:cs="Arial" w:eastAsia="Arial" w:hAnsi="Arial"/>
          <w:sz w:val="24"/>
          <w:szCs w:val="24"/>
        </w:rPr>
        <w:t xml:space="preserve">مۆبایل: </w:t>
      </w:r>
      <w:r>
        <w:rPr>
          <w:rFonts w:ascii="Arial" w:cs="Arial" w:eastAsia="Arial" w:hAnsi="Arial"/>
          <w:sz w:val="24"/>
          <w:szCs w:val="24"/>
        </w:rPr>
        <w:t xml:space="preserve">07515395082</w:t>
      </w:r>
    </w:p>
    <w:p>
      <w:pPr>
        <w:bidi/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ئیمەیڵ: </w:t>
      </w:r>
      <w:r>
        <w:rPr>
          <w:rFonts w:ascii="Arial" w:cs="Arial" w:eastAsia="Arial" w:hAnsi="Arial"/>
          <w:sz w:val="24"/>
          <w:szCs w:val="24"/>
        </w:rPr>
        <w:t xml:space="preserve">ra8199514@gmail.com</w:t>
      </w:r>
    </w:p>
    <w:p>
      <w:pPr>
        <w:pBdr>
          <w:bottom w:val="single" w:color="1F3864" w:sz="8" w:space="2"/>
        </w:pBdr>
        <w:bidi/>
        <w:spacing w:after="120" w:before="280"/>
        <w:jc w:val="left"/>
      </w:pPr>
      <w:r>
        <w:rPr>
          <w:rFonts w:ascii="Arial" w:cs="Arial" w:eastAsia="Arial" w:hAnsi="Arial"/>
          <w:b/>
          <w:bCs/>
          <w:color w:val="1F3864"/>
          <w:sz w:val="28"/>
          <w:szCs w:val="28"/>
        </w:rPr>
        <w:t xml:space="preserve">ئامانج</w:t>
      </w:r>
    </w:p>
    <w:p>
      <w:pPr>
        <w:bidi/>
        <w:spacing w:after="80"/>
        <w:jc w:val="left"/>
      </w:pPr>
      <w:r>
        <w:rPr>
          <w:rFonts w:ascii="Arial" w:cs="Arial" w:eastAsia="Arial" w:hAnsi="Arial"/>
          <w:sz w:val="24"/>
          <w:szCs w:val="24"/>
        </w:rPr>
        <w:t xml:space="preserve">کارمەندی کارگێری یاسایی، بە ئارەزووی کارکردن لە دادگا، نووسینگەی پارێزەر یان دەزگایەکی حکومی، و گەشەکردن لە بواری یاسایی.</w:t>
      </w:r>
    </w:p>
    <w:p>
      <w:pPr>
        <w:pBdr>
          <w:bottom w:val="single" w:color="1F3864" w:sz="8" w:space="2"/>
        </w:pBdr>
        <w:bidi/>
        <w:spacing w:after="120" w:before="280"/>
        <w:jc w:val="left"/>
      </w:pPr>
      <w:r>
        <w:rPr>
          <w:rFonts w:ascii="Arial" w:cs="Arial" w:eastAsia="Arial" w:hAnsi="Arial"/>
          <w:b/>
          <w:bCs/>
          <w:color w:val="1F3864"/>
          <w:sz w:val="28"/>
          <w:szCs w:val="28"/>
        </w:rPr>
        <w:t xml:space="preserve">خوێندن</w:t>
      </w:r>
    </w:p>
    <w:p>
      <w:pPr>
        <w:pStyle w:val="ListParagraph"/>
        <w:numPr>
          <w:ilvl w:val="0"/>
          <w:numId w:val="2"/>
        </w:numPr>
        <w:bidi/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دیپلۆم لە کارگێری یاسا، پەیمانگەی تەکنیکی ئاکرێ (٢٠٢٣ – ٢٠٢٥)</w:t>
      </w:r>
    </w:p>
    <w:p>
      <w:pPr>
        <w:pBdr>
          <w:bottom w:val="single" w:color="1F3864" w:sz="8" w:space="2"/>
        </w:pBdr>
        <w:bidi/>
        <w:spacing w:after="120" w:before="280"/>
        <w:jc w:val="left"/>
      </w:pPr>
      <w:r>
        <w:rPr>
          <w:rFonts w:ascii="Arial" w:cs="Arial" w:eastAsia="Arial" w:hAnsi="Arial"/>
          <w:b/>
          <w:bCs/>
          <w:color w:val="1F3864"/>
          <w:sz w:val="28"/>
          <w:szCs w:val="28"/>
        </w:rPr>
        <w:t xml:space="preserve">ئەزموونی کار</w:t>
      </w:r>
    </w:p>
    <w:p>
      <w:pPr>
        <w:bidi/>
        <w:spacing w:after="8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دادگای بەرایی بەردەرەش</w:t>
      </w:r>
      <w:r>
        <w:rPr>
          <w:rFonts w:ascii="Arial" w:cs="Arial" w:eastAsia="Arial" w:hAnsi="Arial"/>
          <w:sz w:val="24"/>
          <w:szCs w:val="24"/>
        </w:rPr>
        <w:t xml:space="preserve"> (دوو مانگ)</w:t>
      </w:r>
    </w:p>
    <w:p>
      <w:pPr>
        <w:pStyle w:val="ListParagraph"/>
        <w:numPr>
          <w:ilvl w:val="0"/>
          <w:numId w:val="2"/>
        </w:numPr>
        <w:bidi/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یارمەتیدان لە تۆمارکردن و ڕێکخستنی دۆسیەکان</w:t>
      </w:r>
    </w:p>
    <w:p>
      <w:pPr>
        <w:pStyle w:val="ListParagraph"/>
        <w:numPr>
          <w:ilvl w:val="0"/>
          <w:numId w:val="2"/>
        </w:numPr>
        <w:bidi/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ئەرشیفکردنی بەڵگەنامە و پرۆسەی کارگێری دادگا</w:t>
      </w:r>
    </w:p>
    <w:p>
      <w:pPr>
        <w:pBdr>
          <w:bottom w:val="single" w:color="1F3864" w:sz="8" w:space="2"/>
        </w:pBdr>
        <w:bidi/>
        <w:spacing w:after="120" w:before="280"/>
        <w:jc w:val="left"/>
      </w:pPr>
      <w:r>
        <w:rPr>
          <w:rFonts w:ascii="Arial" w:cs="Arial" w:eastAsia="Arial" w:hAnsi="Arial"/>
          <w:b/>
          <w:bCs/>
          <w:color w:val="1F3864"/>
          <w:sz w:val="28"/>
          <w:szCs w:val="28"/>
        </w:rPr>
        <w:t xml:space="preserve">زمانەکان</w:t>
      </w:r>
    </w:p>
    <w:p>
      <w:pPr>
        <w:pStyle w:val="ListParagraph"/>
        <w:numPr>
          <w:ilvl w:val="0"/>
          <w:numId w:val="2"/>
        </w:numPr>
        <w:bidi/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کوردی: زمانی دایک</w:t>
      </w:r>
    </w:p>
    <w:p>
      <w:pPr>
        <w:pStyle w:val="ListParagraph"/>
        <w:numPr>
          <w:ilvl w:val="0"/>
          <w:numId w:val="2"/>
        </w:numPr>
        <w:bidi/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عەرەبی: باش</w:t>
      </w:r>
    </w:p>
    <w:p>
      <w:pPr>
        <w:pBdr>
          <w:bottom w:val="single" w:color="1F3864" w:sz="8" w:space="2"/>
        </w:pBdr>
        <w:bidi/>
        <w:spacing w:after="120" w:before="280"/>
        <w:jc w:val="left"/>
      </w:pPr>
      <w:r>
        <w:rPr>
          <w:rFonts w:ascii="Arial" w:cs="Arial" w:eastAsia="Arial" w:hAnsi="Arial"/>
          <w:b/>
          <w:bCs/>
          <w:color w:val="1F3864"/>
          <w:sz w:val="28"/>
          <w:szCs w:val="28"/>
        </w:rPr>
        <w:t xml:space="preserve">تواناکان</w:t>
      </w:r>
    </w:p>
    <w:p>
      <w:pPr>
        <w:pStyle w:val="ListParagraph"/>
        <w:numPr>
          <w:ilvl w:val="0"/>
          <w:numId w:val="2"/>
        </w:numPr>
        <w:bidi/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ڕێکخستن و ئەرشیفکردنی دۆسیە</w:t>
      </w:r>
    </w:p>
    <w:p>
      <w:pPr>
        <w:pStyle w:val="ListParagraph"/>
        <w:numPr>
          <w:ilvl w:val="0"/>
          <w:numId w:val="2"/>
        </w:numPr>
        <w:bidi/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ئاشنابوون بە پرۆسەی کارگێری دادگا</w:t>
      </w:r>
    </w:p>
    <w:p>
      <w:pPr>
        <w:pStyle w:val="ListParagraph"/>
        <w:numPr>
          <w:ilvl w:val="0"/>
          <w:numId w:val="2"/>
        </w:numPr>
        <w:bidi/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کارکردن بە Microsoft Word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  <w:lvl w:ilvl="1" w15:tentative="1">
      <w:start w:val="1"/>
      <w:numFmt w:val="bullet"/>
      <w:lvlText w:val="–"/>
      <w:lvlJc w:val="left"/>
      <w:pPr>
        <w:ind w:left="108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2026-09-24T16:27:35.809Z</dcterms:created>
  <dcterms:modified xsi:type="dcterms:W3CDTF">2026-09-24T16:27:35.818Z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